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05" w:rsidRPr="00507D2E" w:rsidRDefault="00371805" w:rsidP="00371805">
      <w:pPr>
        <w:pStyle w:val="a6"/>
        <w:keepNext/>
        <w:tabs>
          <w:tab w:val="left" w:pos="540"/>
        </w:tabs>
        <w:suppressAutoHyphens/>
        <w:spacing w:before="360" w:after="120" w:line="240" w:lineRule="auto"/>
        <w:ind w:left="360"/>
        <w:jc w:val="right"/>
        <w:outlineLvl w:val="1"/>
        <w:rPr>
          <w:rFonts w:ascii="Times New Roman" w:eastAsia="Times New Roman" w:hAnsi="Times New Roman" w:cs="Times New Roman"/>
          <w:bCs/>
          <w:caps/>
          <w:smallCaps/>
          <w:sz w:val="24"/>
          <w:szCs w:val="28"/>
          <w:lang w:eastAsia="ru-RU"/>
        </w:rPr>
      </w:pPr>
      <w:bookmarkStart w:id="0" w:name="_Toc157679446"/>
      <w:bookmarkStart w:id="1" w:name="_Toc168144789"/>
      <w:bookmarkStart w:id="2" w:name="_Toc168159775"/>
      <w:bookmarkStart w:id="3" w:name="_Toc213335128"/>
      <w:bookmarkStart w:id="4" w:name="_Toc213679131"/>
      <w:bookmarkStart w:id="5" w:name="_Toc213679209"/>
      <w:r w:rsidRPr="00507D2E"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>приложение № 1</w:t>
      </w:r>
    </w:p>
    <w:p w:rsidR="00371805" w:rsidRDefault="00371805" w:rsidP="00371805">
      <w:pPr>
        <w:pStyle w:val="a6"/>
        <w:keepNext/>
        <w:tabs>
          <w:tab w:val="left" w:pos="540"/>
        </w:tabs>
        <w:suppressAutoHyphens/>
        <w:spacing w:before="360" w:after="120" w:line="240" w:lineRule="auto"/>
        <w:ind w:left="360"/>
        <w:jc w:val="right"/>
        <w:outlineLvl w:val="1"/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</w:pPr>
      <w:r w:rsidRPr="00507D2E"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 xml:space="preserve">к приказу </w:t>
      </w:r>
      <w:proofErr w:type="spellStart"/>
      <w:r w:rsidRPr="00507D2E"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>фгуп</w:t>
      </w:r>
      <w:proofErr w:type="spellEnd"/>
      <w:r w:rsidRPr="00507D2E"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 xml:space="preserve"> «</w:t>
      </w:r>
      <w:proofErr w:type="spellStart"/>
      <w:r w:rsidRPr="00507D2E"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>фэо</w:t>
      </w:r>
      <w:proofErr w:type="spellEnd"/>
      <w:r w:rsidRPr="00507D2E"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>»</w:t>
      </w:r>
    </w:p>
    <w:p w:rsidR="00507D2E" w:rsidRPr="00507D2E" w:rsidRDefault="00507D2E" w:rsidP="00371805">
      <w:pPr>
        <w:pStyle w:val="a6"/>
        <w:keepNext/>
        <w:tabs>
          <w:tab w:val="left" w:pos="540"/>
        </w:tabs>
        <w:suppressAutoHyphens/>
        <w:spacing w:before="360" w:after="120" w:line="240" w:lineRule="auto"/>
        <w:ind w:left="360"/>
        <w:jc w:val="right"/>
        <w:outlineLvl w:val="1"/>
        <w:rPr>
          <w:rFonts w:ascii="Times New Roman" w:eastAsia="Times New Roman" w:hAnsi="Times New Roman" w:cs="Times New Roman"/>
          <w:bCs/>
          <w:caps/>
          <w:smallCap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mallCaps/>
          <w:sz w:val="24"/>
          <w:szCs w:val="28"/>
          <w:lang w:eastAsia="ru-RU"/>
        </w:rPr>
        <w:t>от 29.12.2021 № 214-1/843-П</w:t>
      </w:r>
    </w:p>
    <w:p w:rsidR="0087083C" w:rsidRPr="00507D2E" w:rsidRDefault="0087083C" w:rsidP="00371805">
      <w:pPr>
        <w:pStyle w:val="a6"/>
        <w:keepNext/>
        <w:tabs>
          <w:tab w:val="left" w:pos="540"/>
        </w:tabs>
        <w:suppressAutoHyphens/>
        <w:spacing w:before="360" w:after="12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Cs w:val="24"/>
          <w:lang w:eastAsia="ru-RU"/>
        </w:rPr>
      </w:pPr>
    </w:p>
    <w:p w:rsidR="00371805" w:rsidRDefault="0087083C" w:rsidP="00371805">
      <w:pPr>
        <w:pStyle w:val="a6"/>
        <w:keepNext/>
        <w:tabs>
          <w:tab w:val="left" w:pos="540"/>
        </w:tabs>
        <w:suppressAutoHyphens/>
        <w:spacing w:before="360" w:after="12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примерные  условия договора</w:t>
      </w:r>
    </w:p>
    <w:p w:rsidR="00371805" w:rsidRPr="00371805" w:rsidRDefault="00371805" w:rsidP="00371805">
      <w:pPr>
        <w:pStyle w:val="a6"/>
        <w:keepNext/>
        <w:tabs>
          <w:tab w:val="left" w:pos="540"/>
        </w:tabs>
        <w:suppressAutoHyphens/>
        <w:spacing w:before="360" w:after="12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</w:p>
    <w:p w:rsidR="00371805" w:rsidRPr="00371805" w:rsidRDefault="00A61E41" w:rsidP="00371805">
      <w:pPr>
        <w:pStyle w:val="a6"/>
        <w:keepNext/>
        <w:numPr>
          <w:ilvl w:val="0"/>
          <w:numId w:val="1"/>
        </w:numPr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 w:rsidRPr="003A01F3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 xml:space="preserve">Срок действия </w:t>
      </w:r>
      <w:bookmarkEnd w:id="0"/>
      <w:bookmarkEnd w:id="1"/>
      <w:bookmarkEnd w:id="2"/>
      <w:bookmarkEnd w:id="3"/>
      <w:bookmarkEnd w:id="4"/>
      <w:bookmarkEnd w:id="5"/>
      <w:r w:rsidRPr="003A01F3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Договора</w:t>
      </w:r>
    </w:p>
    <w:p w:rsidR="00A61E41" w:rsidRPr="00A61E41" w:rsidRDefault="003A01F3" w:rsidP="00A61E41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вступает в силу с момента заключения Сторонами (за исключением случая, предусмотренного абзацем вторым настоящего пункта) и действует до полного исполнения Сторонами обязательств по настоящему Договору. </w:t>
      </w:r>
    </w:p>
    <w:p w:rsidR="00A61E41" w:rsidRPr="00A61E41" w:rsidRDefault="00A61E41" w:rsidP="00A61E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Если сделка подлежит предварительному согласованию Покупателем с Государственной корпорацией по атомной энергии «Росатом», настоящий Договор вступает в силу не ранее получения Покупателем согласия Государственной корпорации по атомной энергии «Росатом» на его заключение.</w:t>
      </w:r>
    </w:p>
    <w:p w:rsidR="00A61E41" w:rsidRPr="00A61E41" w:rsidRDefault="003A01F3" w:rsidP="00A61E41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может быть расторгнут:</w:t>
      </w:r>
    </w:p>
    <w:p w:rsidR="00A61E41" w:rsidRPr="00A61E41" w:rsidRDefault="00A61E41" w:rsidP="00A61E4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соглашению Сторон, </w:t>
      </w:r>
    </w:p>
    <w:p w:rsidR="00A61E41" w:rsidRPr="00A61E41" w:rsidRDefault="00A61E41" w:rsidP="00A61E4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решению суда, </w:t>
      </w:r>
    </w:p>
    <w:p w:rsidR="00A61E41" w:rsidRPr="00A61E41" w:rsidRDefault="00A61E41" w:rsidP="00A61E4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связи с односторонним отказом Стороны от исполнения Договора, если односторонний отказ не противоречит гражданскому законодательству Российской Федерации,</w:t>
      </w:r>
    </w:p>
    <w:p w:rsidR="00A61E41" w:rsidRPr="00A61E41" w:rsidRDefault="00A61E41" w:rsidP="00A61E41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настоящим Договором и  законодательством Российской Федерации.</w:t>
      </w:r>
    </w:p>
    <w:p w:rsidR="00A61E41" w:rsidRDefault="003A01F3" w:rsidP="00A61E41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  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договорились, что все и любые изменения курса рубля Российской  Федерации к доллару США, евро и любой другой валюте, котируемой Центральным банком Российской Федерации, являются их предпринимательским риском и не могут быть основанием для изменения или расторжения договора. Под курсом рубля Российской Федерации в данном пункте понимается официальный курс, установленный Центральным банком Российской Федерации.</w:t>
      </w:r>
    </w:p>
    <w:p w:rsidR="00A61E41" w:rsidRDefault="00A61E41" w:rsidP="00A61E41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</w:p>
    <w:p w:rsidR="00A61E41" w:rsidRPr="00A61E41" w:rsidRDefault="003A01F3" w:rsidP="00A61E41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2.</w:t>
      </w:r>
      <w:r w:rsidR="00A61E41" w:rsidRPr="00A61E41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Обстоятельства непреодолимой силы</w:t>
      </w:r>
    </w:p>
    <w:p w:rsidR="00A61E41" w:rsidRPr="00A61E41" w:rsidRDefault="003A01F3" w:rsidP="00A61E41">
      <w:pPr>
        <w:numPr>
          <w:ilvl w:val="1"/>
          <w:numId w:val="0"/>
        </w:numPr>
        <w:tabs>
          <w:tab w:val="num" w:pos="0"/>
          <w:tab w:val="num" w:pos="1419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полное или частичное неисполнение своих обязательств по Договору, если их неисполнение или частичное неисполнение явилось следствием обстоятельств непреодолимой силы.</w:t>
      </w:r>
    </w:p>
    <w:p w:rsidR="00A61E41" w:rsidRPr="00A61E41" w:rsidRDefault="003A01F3" w:rsidP="00A61E41">
      <w:pPr>
        <w:numPr>
          <w:ilvl w:val="1"/>
          <w:numId w:val="0"/>
        </w:numPr>
        <w:tabs>
          <w:tab w:val="num" w:pos="0"/>
          <w:tab w:val="num" w:pos="1419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обстоятельствами непреодолимой силы понимают такие обстоятельства, которые возникли после заключения Договора в результате непредвиденных и непредотвратимых событий, неподвластных Сторонам, включая, но, не ограничиваясь: пожар, наводнение, землетрясение, другие стихийные бедствия, запрещение властей, террористический акт, экономические и политические санкции, введенные в отношении Российской Федерации </w:t>
      </w:r>
      <w:proofErr w:type="gramStart"/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или) ее резидентов, при условии, что эти обстоятельства оказывают воздействие на выполнение обязательств по Договору и подтверждены соответствующими уполномоченными органами, вступившими в силу нормативными актами органов власти.</w:t>
      </w:r>
    </w:p>
    <w:p w:rsidR="00A61E41" w:rsidRPr="00A61E41" w:rsidRDefault="003A01F3" w:rsidP="00A61E41">
      <w:pPr>
        <w:numPr>
          <w:ilvl w:val="1"/>
          <w:numId w:val="0"/>
        </w:numPr>
        <w:tabs>
          <w:tab w:val="num" w:pos="0"/>
          <w:tab w:val="num" w:pos="1419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исполнению обязательств которой препятствует обстоятельство непреодолимой силы, обязана в течение 5 (Пяти) рабочих дней письменно информировать другую Сторону о случившемся и его причинах, за исключением случаев, когда само действие обстоятельств непреодолимой силы не позволило сообщить об их наступлении. Возникновение, длительность и (или) прекращение действия обстоятельства непреодолимой силы должно подтверждаться сертификатом (свидетельством), выданным компетентным органом государственной власти. Сторона, не уведомившая вторую сторону о возникновении обстоятельства непреодолимой силы в установленный срок, лишается права ссылаться на такое обстоятельство в дальнейшем.</w:t>
      </w:r>
    </w:p>
    <w:p w:rsidR="00A61E41" w:rsidRDefault="003A01F3" w:rsidP="00A61E41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A61E41" w:rsidRP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обстоятельства непреодолимой силы действуют непрерывно в течение 3 (трех) месяцев, любая из Сторон вправе потребовать расторжения Договора</w:t>
      </w:r>
      <w:r w:rsidR="00A61E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1E41" w:rsidRDefault="00A61E41" w:rsidP="00F1111C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</w:p>
    <w:p w:rsidR="00A61E41" w:rsidRDefault="00A61E41" w:rsidP="00A61E41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</w:p>
    <w:p w:rsidR="00A90DC7" w:rsidRPr="00A90DC7" w:rsidRDefault="003A01F3" w:rsidP="00A90DC7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4.</w:t>
      </w:r>
      <w:r w:rsidR="00A90DC7" w:rsidRPr="00A90DC7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Условия конфиденциальности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Toc157679450"/>
      <w:bookmarkStart w:id="7" w:name="_Toc168144793"/>
      <w:bookmarkStart w:id="8" w:name="_Toc168159779"/>
      <w:bookmarkStart w:id="9" w:name="_Toc213335131"/>
      <w:bookmarkStart w:id="10" w:name="_Toc213679134"/>
      <w:bookmarkStart w:id="11" w:name="_Toc213679212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в своих отношениях по настоящему Договору обязуются соблюдать требования Федерального закона Российской Федерации от 21.07.1993 № 5485-1 «О государственной тайне», Федерального закона от 29.07.2004 № 98-ФЗ «О коммерческой тайне» (с последующими изменениями и дополнениями), Закона Российской Федерации «О персональных данных» от 08.07.2006 № 152-ФЗ, Постановления Правительства РФ от 03.11.1994 № 1233 «Об утверждении Положения о порядке обращения со служебной информацией ограниченного распространения</w:t>
      </w:r>
      <w:proofErr w:type="gramEnd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деятельности» и иных нормативных правовых актов в данной области. 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обязуются обеспечить конфиденциальность сведений, относящихся к предмету настоящего Договора, ходу его исполнения и полученным результатам. Указанные сведения предназначены исключительно для Сторон и не могут быть полностью (частично) переданы (опубликованы, разглашены) третьим лицам или использованы каким-либо иным способом с участием третьих лиц без предварительного письменного согласия Сторон. 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должны нести ответственность друг перед другом за сохранность и неразглашение переданной информации, равно как и за </w:t>
      </w:r>
      <w:proofErr w:type="gramStart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</w:t>
      </w:r>
      <w:proofErr w:type="gramEnd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кем-либо из представителей (работников) Сторон. В случае обнаружения разглашения информации Стороной или ее использования третьими лицами, виновная сторона обязуется принять необходимые меры к прекращению этих действий и без промедления уведомить об этом другую Сторону.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должны обеспечит защиту и сохранность информации, составляющей государственную и коммерческую тайну, служебной информацию, имеющей ограничительную пометку «для служебного пользования», персональных данных в соответствии с требованиями нормативных правовых актов в данной области. Данное условие имеет силу во время исполнения настоящего Договора, после его исполнения и после прекращения действия настоящего Договора по любой причине, до момента снятия грифа (отметки о конфиденциальности) ее обладателем в письменной форме. </w:t>
      </w:r>
    </w:p>
    <w:p w:rsidR="00A90DC7" w:rsidRPr="00A90DC7" w:rsidRDefault="003A01F3" w:rsidP="00A90DC7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разглашения информации, составляющей коммерческую, служебную тайну, виновная Сторона обязана возместить нанесенный ущерб пострадавшей Стороне.</w:t>
      </w:r>
    </w:p>
    <w:p w:rsidR="00A90DC7" w:rsidRPr="00A90DC7" w:rsidRDefault="00A90DC7" w:rsidP="00A90DC7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и другие носители, содержащие информацию, составляющую государственную тайну, должны иметь гриф «Секретно», составляющую коммерческую тайну, должны иметь гриф «Коммерческая тайна», служебную тайну, персональные данные, должны иметь отметку «Для служебного пользования» с указанием ее обладателя.</w:t>
      </w:r>
      <w:proofErr w:type="gramEnd"/>
    </w:p>
    <w:p w:rsidR="00A90DC7" w:rsidRPr="00A90DC7" w:rsidRDefault="00A90DC7" w:rsidP="00A90DC7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4.6 </w:t>
      </w:r>
      <w:r w:rsidR="00A90DC7" w:rsidRPr="00A90DC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Настоящий пункт </w:t>
      </w:r>
      <w:proofErr w:type="gramStart"/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включается</w:t>
      </w:r>
      <w:proofErr w:type="gramEnd"/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в случае если планируется передача служебной информации ограниченного распространения «для служебного пользования».</w:t>
      </w:r>
    </w:p>
    <w:p w:rsidR="00A90DC7" w:rsidRPr="00A90DC7" w:rsidRDefault="00A90DC7" w:rsidP="00A90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В случае заключения договора с акционерным обществом или учреждением Госкорпорации «Росатом», их дочерними и зависимыми обществами, подведомственным государственным унитарным предприятием (далее - организацией Госкорпорации «Росатом»), а также юридическими лицами, не являющимися организациями Госкорпорации «Росатом»</w:t>
      </w:r>
    </w:p>
    <w:p w:rsidR="00A90DC7" w:rsidRPr="00A90DC7" w:rsidRDefault="00A90DC7" w:rsidP="00A90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передаче информации составляющей служебную информацию ограниченного распространения «Для служебного пользования» Стороны руководствуются приказом Госкорпорации «Росатом» от 04.12.2017 № 1/51-НПА «Об упорядочении обращения со служебной информацией ограниченного распространения служебной информации ограниченного распространения в Госкорпорации «Росатом», ее подведомственных организациях, а также организациях, координацию и регулирование деятельности которых осуществляет Госкорпорация «Росатом».</w:t>
      </w:r>
    </w:p>
    <w:p w:rsidR="00A90DC7" w:rsidRPr="00A90DC7" w:rsidRDefault="00A90DC7" w:rsidP="00A90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В случае заключения договора с юридическими лицам, не являющимся организациями Госкорпорации «Росатом»:</w:t>
      </w:r>
    </w:p>
    <w:p w:rsidR="00A90DC7" w:rsidRPr="00A90DC7" w:rsidRDefault="00A90DC7" w:rsidP="00A90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информации составляющей служебную информацию ограниченного распространения «Для служебного пользования» производится при наличии подписанного Сторонами соглашения о конфиденциальности и неразглашении служебной информации ограниченного распространения, являющимся приложением к наст</w:t>
      </w:r>
      <w:r w:rsidR="00486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оящему Договору</w:t>
      </w: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0DC7" w:rsidRPr="00A90DC7" w:rsidRDefault="00A90DC7" w:rsidP="00A90DC7">
      <w:pPr>
        <w:tabs>
          <w:tab w:val="num" w:pos="2128"/>
        </w:tabs>
        <w:spacing w:after="0" w:line="240" w:lineRule="auto"/>
        <w:ind w:left="1277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:rsidR="00A90DC7" w:rsidRPr="00A90DC7" w:rsidRDefault="003A01F3" w:rsidP="00A90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3A01F3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lang w:eastAsia="ru-RU"/>
        </w:rPr>
        <w:t xml:space="preserve">4.6 </w:t>
      </w:r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Нижеследующий пун</w:t>
      </w:r>
      <w:proofErr w:type="gramStart"/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кт вкл</w:t>
      </w:r>
      <w:proofErr w:type="gramEnd"/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ючается, если планируется передача информации, составляющей коммерческую тайну:</w:t>
      </w:r>
    </w:p>
    <w:p w:rsidR="00A90DC7" w:rsidRPr="00A90DC7" w:rsidRDefault="00A90DC7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</w:t>
      </w:r>
      <w:proofErr w:type="gramStart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информации, составляющей коммерческую тайну осуществляется</w:t>
      </w:r>
      <w:proofErr w:type="gramEnd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подписанного </w:t>
      </w:r>
      <w:r w:rsidRPr="00A90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Договора о конфиденциальности и неразглашении информации, составляющей коммерческую тайну, являющимся приложением к </w:t>
      </w:r>
      <w:r w:rsidR="00486B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настоящему Договору</w:t>
      </w:r>
      <w:r w:rsidRPr="00A90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A90DC7" w:rsidRPr="00A90DC7" w:rsidRDefault="00A90DC7" w:rsidP="00A90DC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DC7" w:rsidRPr="00A90DC7" w:rsidRDefault="00A90DC7" w:rsidP="00A90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0DC7" w:rsidRPr="00A90DC7" w:rsidRDefault="003A01F3" w:rsidP="00A90DC7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5.</w:t>
      </w:r>
      <w:r w:rsidR="00A90DC7" w:rsidRPr="00A90DC7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Противодействие коррупции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исполнении настоящего Договора Стороны соблюдают и будут соблюдать в дальнейшем все применимые законы и нормативные акты, включая любые законы о противодействии взяточничеству и коррупции.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и любые их должностные лица, работники, акционеры, представители, агенты, или любые лица, действующие от имени или в интересах или по </w:t>
      </w:r>
      <w:proofErr w:type="gramStart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просьбе</w:t>
      </w:r>
      <w:proofErr w:type="gramEnd"/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либо из Сторон в связи с настоящим Договором,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сектором,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 исполнения) каких-либо условий настоящего Договора, если указанные действия нарушают применимые законы или нормативные акты о противодействии взяточничеству и коррупции.</w:t>
      </w:r>
    </w:p>
    <w:p w:rsidR="00A90DC7" w:rsidRPr="00A90DC7" w:rsidRDefault="003A01F3" w:rsidP="00A90DC7">
      <w:pPr>
        <w:keepNext/>
        <w:tabs>
          <w:tab w:val="num" w:pos="0"/>
          <w:tab w:val="left" w:pos="540"/>
        </w:tabs>
        <w:suppressAutoHyphens/>
        <w:spacing w:before="36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6.</w:t>
      </w:r>
      <w:r w:rsidR="00A90DC7" w:rsidRPr="00A90DC7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Рассмотрение и разрешение споров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 </w:t>
      </w:r>
      <w:r w:rsidR="00A90DC7"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Стороны в суд допускается только после предварительного направления претензии (второй) другой Стороне и получения ответа (или пропуска срока, установленного на ответ) этой Стороны.</w:t>
      </w:r>
    </w:p>
    <w:p w:rsidR="00A90DC7" w:rsidRPr="00A90DC7" w:rsidRDefault="00A90DC7" w:rsidP="00A90D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Заинтересованная Сторона направляет другой Стороне письменную претензию, подписанную уполномоченным лицом. Претензия направляется адресату заказным письмом с уведомлением о вручении посредством почтовой связи либо с использованием иных сре</w:t>
      </w:r>
      <w:proofErr w:type="gramStart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язи, обеспечивающих фиксирование отправления, либо вручается под расписку.</w:t>
      </w:r>
    </w:p>
    <w:p w:rsidR="00A90DC7" w:rsidRPr="00A90DC7" w:rsidRDefault="00A90DC7" w:rsidP="00A90D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Стороны).</w:t>
      </w:r>
    </w:p>
    <w:p w:rsidR="00A90DC7" w:rsidRPr="00A90DC7" w:rsidRDefault="00A90DC7" w:rsidP="00A90DC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которой направлена претензия, обязана рассмотреть полученную претензию и в письменной форме уведомить заинтересованную Сторону о результатах ее рассмотрения в течение 25 (двадцати пяти) рабочих дней со дня получения претензии с приложением обосновывающих документов, а также документов, подтверждающих полномочия лица, подписавшего ответ на претензию. Ответ на претензию направляется адресату заказным письмом с уведомлением о вручении посредством почтовой связи либо с использованием иных сре</w:t>
      </w:r>
      <w:proofErr w:type="gramStart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св</w:t>
      </w:r>
      <w:proofErr w:type="gramEnd"/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язи, обеспечивающих фиксирование отправления, либо вручается под расписку.</w:t>
      </w:r>
    </w:p>
    <w:p w:rsidR="00A90DC7" w:rsidRPr="00A90DC7" w:rsidRDefault="003A01F3" w:rsidP="00A90DC7">
      <w:pPr>
        <w:numPr>
          <w:ilvl w:val="1"/>
          <w:numId w:val="0"/>
        </w:numPr>
        <w:tabs>
          <w:tab w:val="num" w:pos="0"/>
          <w:tab w:val="num" w:pos="2128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  <w:r w:rsidRPr="003A01F3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lang w:eastAsia="ru-RU"/>
        </w:rPr>
        <w:t>6.2</w:t>
      </w:r>
      <w:proofErr w:type="gramStart"/>
      <w:r w:rsidRPr="003A01F3">
        <w:rPr>
          <w:rFonts w:ascii="Times New Roman" w:eastAsia="Times New Roman" w:hAnsi="Times New Roman" w:cs="Times New Roman"/>
          <w:i/>
          <w:color w:val="262626" w:themeColor="text1" w:themeTint="D9"/>
          <w:sz w:val="24"/>
          <w:szCs w:val="24"/>
          <w:lang w:eastAsia="ru-RU"/>
        </w:rPr>
        <w:t xml:space="preserve"> </w:t>
      </w:r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Е</w:t>
      </w:r>
      <w:proofErr w:type="gramEnd"/>
      <w:r w:rsidR="00A90DC7" w:rsidRPr="00A90DC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сли договор заключается с контрагентом, являющимся организацией Госкорпорации «Росатом»: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Любой спор, разногласие, вытекающие из настоящего Договора и возникающие в связи с ним, в том числе связанные с его нарушением, заключением, изменением, прекращением или недействительностью, разрешаются путем арбитража, администрируемого Российским арбитражным центром при автономной некоммерческой организации «Российский институт современного арбитража» в соответствии с Правилами Отделения Российского арбитражного центра при автономной некоммерческой организации «Российский институт современного арбитража» по разрешению споров в</w:t>
      </w:r>
      <w:proofErr w:type="gramEnd"/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атомной отрасли.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соглашаются, что для целей направления письменных заявлений, сообщений и иных письменных документов будут использоваться следующие адреса электронной почты: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Pr="00A9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наименование Стороны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]: [</w:t>
      </w:r>
      <w:r w:rsidRPr="00A90D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электронной почты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];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Pr="00A9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наименование Стороны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]: [</w:t>
      </w:r>
      <w:r w:rsidRPr="00A90D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электронной почты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изменения указанного выше адреса электронной почты Сторона обязуется незамедлительно сообщить о таком изменении другой Стороне, а в случае, если арбитраж уже начат, также Отделению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отрасли. В ином случае Сторона несет все негативные последствия направления письменных заявлений, сообщений и иных письменных документов по неактуальному адресу электронной почты.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принимают на себя обязанность добровольно исполнять арбитражное решение.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прямо соглашаются, что в случае, если заявление об 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отводе арбитра не было удовлетворено Президиумом Российского арбитражного центра в соответствии с Правилами Отделения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отрасли, Сторона, 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заявляющая отвод, не вправе подавать в компетентный суд заявление об удовлетворении отвода.</w:t>
      </w:r>
      <w:proofErr w:type="gramEnd"/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прямо соглашаются, что в случае, если Состав арбитража 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выносит постановление о наличии у него компетенции в качестве вопроса предварительного характера, Стороны не вправе подавать в компетентный 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суд заявление об отсутствии у Состава арбитража компетенции.</w:t>
      </w:r>
    </w:p>
    <w:p w:rsidR="00A90DC7" w:rsidRPr="00A90DC7" w:rsidRDefault="00A90DC7" w:rsidP="00A90D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прямо соглашаются, что арбитражное решение является окончательным для Сторон и отмене не подлежит.</w:t>
      </w:r>
    </w:p>
    <w:p w:rsidR="00A90DC7" w:rsidRPr="00A90DC7" w:rsidRDefault="00A90DC7" w:rsidP="00A90D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предусмотренных статьёй 25 Правил Отделения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отрасли, Сторонами может быть заключено соглашение о рассмотрении спора в рамках ускоренной процедуры арбитража.</w:t>
      </w:r>
    </w:p>
    <w:p w:rsidR="00A90DC7" w:rsidRPr="00A90DC7" w:rsidRDefault="00A90DC7" w:rsidP="00A90D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90DC7" w:rsidRPr="00A90DC7" w:rsidRDefault="00A90DC7" w:rsidP="00A90DC7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>Если договор заключается с внешним контрагентом:</w:t>
      </w:r>
    </w:p>
    <w:p w:rsidR="00A90DC7" w:rsidRPr="00A90DC7" w:rsidRDefault="003A01F3" w:rsidP="00A90DC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A90DC7"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Любой спор, разногласие, вытекающие из настоящего Договора и возникающие в связи с ним, в том числе связанные с его нарушением, заключением, изменением, прекращением или недействительностью, разрешаются по выбору истца: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путем арбитража, администрируемого Российским арбитражным центром при автономной некоммерческой организации «Российский институт современного арбитража» в соответствии с положениями Арбитражного регламента.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соглашаются, что для целей направления письменных заявлений, сообщений и иных письменных документов будут использоваться следующие адреса электронной почты: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Pr="00A9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наименование Стороны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]: [</w:t>
      </w:r>
      <w:r w:rsidRPr="00A90D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электронной почты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];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 w:rsidRPr="00A90D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наименование Стороны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]: [</w:t>
      </w:r>
      <w:r w:rsidRPr="00A90D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адрес электронной почты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изменения указанного выше адреса электронной почты Сторона обязуется незамедлительно сообщить о таком изменении другой Стороне, а в случае, если арбитраж уже начат, также Российскому арбитражному центру при автономной некоммерческой организации «Российский институт современного арбитража». В ином случае Сторона несет все негативные последствия направления письменных заявлений, сообщений и иных письменных документов по неактуальному адресу электронной почты.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принимают на себя обязанность добровольно исполнять арбитражное решение.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Решение, вынесенное по итогам арбитража, является окончательным для Сторон и отмене не подлежит.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предусмотренных главой 7 Регламента Российского арбитражного центра при автономной некоммерческой организации «Российский институт современного арбитража», Сторонами может быть заключено соглашение о рассмотрении спора в рамках ускоренной процедуры арбитража;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</w:t>
      </w:r>
      <w:r w:rsidRPr="00A90DC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(вариант</w:t>
      </w:r>
      <w:r w:rsidRPr="00A90DC7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  <w:footnoteReference w:id="1"/>
      </w:r>
      <w:r w:rsidRPr="00A90DC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для внешнего контрагента – резидента Российской Федерации)</w:t>
      </w:r>
      <w:r w:rsidRPr="00A90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Международном коммерческом арбитражном суде при Торгово-промышленной палате Российской Федерации в соответствии с Правилами арбитража внутренних споров. Арбитражное решение является </w:t>
      </w: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Сторон окончательным;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(вариант для внешнего контрагента, который не является резидентом Российской Федерации)</w:t>
      </w:r>
      <w:r w:rsidRPr="00A90D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Международном коммерческом арбитражном суде при Торгово-промышленной палате Российской Федерации в соответствии с Правилами арбитража международных коммерческих споров. Арбитражное решение является для Сторон окончательным;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DC7">
        <w:rPr>
          <w:rFonts w:ascii="Times New Roman" w:eastAsia="Times New Roman" w:hAnsi="Times New Roman" w:cs="Times New Roman"/>
          <w:sz w:val="24"/>
          <w:szCs w:val="24"/>
          <w:lang w:eastAsia="ru-RU"/>
        </w:rPr>
        <w:t>3) 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заявления. Вынесенное третейским судом решение будет окончательным, обязательным для Сторон и не подлежит оспариванию.</w:t>
      </w:r>
    </w:p>
    <w:p w:rsidR="00A90DC7" w:rsidRPr="00A90DC7" w:rsidRDefault="00A90DC7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E45" w:rsidRDefault="00722E45" w:rsidP="00A90D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E45" w:rsidRDefault="003A01F3" w:rsidP="00722E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722E45" w:rsidRPr="00722E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УВЕДОМЛЕНИЯ</w:t>
      </w:r>
    </w:p>
    <w:p w:rsidR="00722E45" w:rsidRPr="00722E45" w:rsidRDefault="00722E45" w:rsidP="00722E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E45" w:rsidRPr="00A90DC7" w:rsidRDefault="00722E45" w:rsidP="00722E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E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Любое уведомление, которое одна сторона направляет другой стороне в соответствии с Договором, высылается в виде телеграммы или письма по адресу другой стороны, с подтверждением о получении</w:t>
      </w:r>
    </w:p>
    <w:bookmarkEnd w:id="6"/>
    <w:bookmarkEnd w:id="7"/>
    <w:bookmarkEnd w:id="8"/>
    <w:bookmarkEnd w:id="9"/>
    <w:bookmarkEnd w:id="10"/>
    <w:bookmarkEnd w:id="11"/>
    <w:p w:rsidR="00A0387E" w:rsidRPr="00A90DC7" w:rsidRDefault="00AE712B" w:rsidP="00A90DC7"/>
    <w:sectPr w:rsidR="00A0387E" w:rsidRPr="00A90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12B" w:rsidRDefault="00AE712B" w:rsidP="00A90DC7">
      <w:pPr>
        <w:spacing w:after="0" w:line="240" w:lineRule="auto"/>
      </w:pPr>
      <w:r>
        <w:separator/>
      </w:r>
    </w:p>
  </w:endnote>
  <w:endnote w:type="continuationSeparator" w:id="0">
    <w:p w:rsidR="00AE712B" w:rsidRDefault="00AE712B" w:rsidP="00A90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12B" w:rsidRDefault="00AE712B" w:rsidP="00A90DC7">
      <w:pPr>
        <w:spacing w:after="0" w:line="240" w:lineRule="auto"/>
      </w:pPr>
      <w:r>
        <w:separator/>
      </w:r>
    </w:p>
  </w:footnote>
  <w:footnote w:type="continuationSeparator" w:id="0">
    <w:p w:rsidR="00AE712B" w:rsidRDefault="00AE712B" w:rsidP="00A90DC7">
      <w:pPr>
        <w:spacing w:after="0" w:line="240" w:lineRule="auto"/>
      </w:pPr>
      <w:r>
        <w:continuationSeparator/>
      </w:r>
    </w:p>
  </w:footnote>
  <w:footnote w:id="1">
    <w:p w:rsidR="00A90DC7" w:rsidRDefault="00A90DC7" w:rsidP="00A90DC7">
      <w:pPr>
        <w:pStyle w:val="a3"/>
        <w:jc w:val="both"/>
      </w:pPr>
      <w:r>
        <w:rPr>
          <w:rStyle w:val="a5"/>
        </w:rPr>
        <w:footnoteRef/>
      </w:r>
      <w:r>
        <w:t xml:space="preserve"> Вариант пункта 2) выбирается при заключении договора в зависимости от принадлежности внешнего контрагента.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D846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C7"/>
    <w:rsid w:val="000A14C0"/>
    <w:rsid w:val="002B6D98"/>
    <w:rsid w:val="00371805"/>
    <w:rsid w:val="003A01F3"/>
    <w:rsid w:val="003C30C1"/>
    <w:rsid w:val="00486BA5"/>
    <w:rsid w:val="00507D2E"/>
    <w:rsid w:val="00517A67"/>
    <w:rsid w:val="00575C04"/>
    <w:rsid w:val="00601F82"/>
    <w:rsid w:val="00722E45"/>
    <w:rsid w:val="0087083C"/>
    <w:rsid w:val="00947016"/>
    <w:rsid w:val="00A61E41"/>
    <w:rsid w:val="00A90DC7"/>
    <w:rsid w:val="00AE712B"/>
    <w:rsid w:val="00B563B8"/>
    <w:rsid w:val="00B85111"/>
    <w:rsid w:val="00B957E1"/>
    <w:rsid w:val="00C6382A"/>
    <w:rsid w:val="00C64019"/>
    <w:rsid w:val="00D53516"/>
    <w:rsid w:val="00F1111C"/>
    <w:rsid w:val="00FF04FB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,Знак2"/>
    <w:basedOn w:val="a"/>
    <w:link w:val="a4"/>
    <w:uiPriority w:val="99"/>
    <w:rsid w:val="00A90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Знак Знак,Знак2 Знак"/>
    <w:basedOn w:val="a0"/>
    <w:link w:val="a3"/>
    <w:uiPriority w:val="99"/>
    <w:rsid w:val="00A90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A90DC7"/>
    <w:rPr>
      <w:vertAlign w:val="superscript"/>
    </w:rPr>
  </w:style>
  <w:style w:type="paragraph" w:styleId="a6">
    <w:name w:val="List Paragraph"/>
    <w:basedOn w:val="a"/>
    <w:uiPriority w:val="34"/>
    <w:qFormat/>
    <w:rsid w:val="003A01F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F0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04F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71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1805"/>
  </w:style>
  <w:style w:type="paragraph" w:styleId="ab">
    <w:name w:val="footer"/>
    <w:basedOn w:val="a"/>
    <w:link w:val="ac"/>
    <w:uiPriority w:val="99"/>
    <w:unhideWhenUsed/>
    <w:rsid w:val="00371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18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,Знак2"/>
    <w:basedOn w:val="a"/>
    <w:link w:val="a4"/>
    <w:uiPriority w:val="99"/>
    <w:rsid w:val="00A90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Знак Знак,Знак2 Знак"/>
    <w:basedOn w:val="a0"/>
    <w:link w:val="a3"/>
    <w:uiPriority w:val="99"/>
    <w:rsid w:val="00A90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A90DC7"/>
    <w:rPr>
      <w:vertAlign w:val="superscript"/>
    </w:rPr>
  </w:style>
  <w:style w:type="paragraph" w:styleId="a6">
    <w:name w:val="List Paragraph"/>
    <w:basedOn w:val="a"/>
    <w:uiPriority w:val="34"/>
    <w:qFormat/>
    <w:rsid w:val="003A01F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F0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04F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71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71805"/>
  </w:style>
  <w:style w:type="paragraph" w:styleId="ab">
    <w:name w:val="footer"/>
    <w:basedOn w:val="a"/>
    <w:link w:val="ac"/>
    <w:uiPriority w:val="99"/>
    <w:unhideWhenUsed/>
    <w:rsid w:val="00371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71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E36C7-83EF-4556-B768-AFE586F4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2270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2021-12-27T08:58:00Z</cp:lastPrinted>
  <dcterms:created xsi:type="dcterms:W3CDTF">2022-01-27T11:48:00Z</dcterms:created>
  <dcterms:modified xsi:type="dcterms:W3CDTF">2022-01-27T11:48:00Z</dcterms:modified>
</cp:coreProperties>
</file>